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B4" w:rsidRPr="009A1F2B" w:rsidRDefault="008A1D47" w:rsidP="0023789F">
      <w:pPr>
        <w:pStyle w:val="Nagwek1"/>
        <w:rPr>
          <w:rFonts w:ascii="Calibri" w:hAnsi="Calibri" w:cs="Calibri"/>
          <w:lang w:val="en-GB"/>
        </w:rPr>
      </w:pPr>
      <w:proofErr w:type="spellStart"/>
      <w:r>
        <w:rPr>
          <w:rFonts w:ascii="Calibri" w:hAnsi="Calibri" w:cs="Calibri"/>
          <w:lang w:val="en-GB"/>
        </w:rPr>
        <w:t>Andrzej</w:t>
      </w:r>
      <w:proofErr w:type="spellEnd"/>
      <w:r>
        <w:rPr>
          <w:rFonts w:ascii="Calibri" w:hAnsi="Calibri" w:cs="Calibri"/>
          <w:lang w:val="en-GB"/>
        </w:rPr>
        <w:t xml:space="preserve"> </w:t>
      </w:r>
      <w:proofErr w:type="spellStart"/>
      <w:r>
        <w:rPr>
          <w:rFonts w:ascii="Calibri" w:hAnsi="Calibri" w:cs="Calibri"/>
          <w:lang w:val="en-GB"/>
        </w:rPr>
        <w:t>Kondys</w:t>
      </w:r>
      <w:proofErr w:type="spellEnd"/>
    </w:p>
    <w:p w:rsidR="00E367CA" w:rsidRPr="009A1F2B" w:rsidRDefault="006821D1" w:rsidP="00CB25B4">
      <w:pPr>
        <w:spacing w:line="276" w:lineRule="auto"/>
        <w:jc w:val="both"/>
        <w:rPr>
          <w:rFonts w:ascii="Calibri" w:hAnsi="Calibri" w:cs="Calibri"/>
          <w:color w:val="292929" w:themeColor="background2" w:themeShade="80"/>
          <w:lang w:val="en-GB"/>
        </w:rPr>
      </w:pPr>
      <w:r>
        <w:rPr>
          <w:rFonts w:ascii="Calibri" w:hAnsi="Calibri" w:cs="Calibri"/>
          <w:color w:val="292929" w:themeColor="background2" w:themeShade="80"/>
          <w:lang w:val="en-GB"/>
        </w:rPr>
        <w:t xml:space="preserve">Member of the Management Board of Anwim S.A., Director of </w:t>
      </w:r>
      <w:proofErr w:type="spellStart"/>
      <w:r>
        <w:rPr>
          <w:rFonts w:ascii="Calibri" w:hAnsi="Calibri" w:cs="Calibri"/>
          <w:color w:val="292929" w:themeColor="background2" w:themeShade="80"/>
          <w:lang w:val="en-GB"/>
        </w:rPr>
        <w:t>MOYA</w:t>
      </w:r>
      <w:proofErr w:type="spellEnd"/>
      <w:r>
        <w:rPr>
          <w:rFonts w:ascii="Calibri" w:hAnsi="Calibri" w:cs="Calibri"/>
          <w:color w:val="292929" w:themeColor="background2" w:themeShade="80"/>
          <w:lang w:val="en-GB"/>
        </w:rPr>
        <w:t xml:space="preserve"> Operations</w:t>
      </w:r>
    </w:p>
    <w:p w:rsidR="008A1D47" w:rsidRPr="009A1F2B" w:rsidRDefault="008A1D47" w:rsidP="00CB25B4">
      <w:pPr>
        <w:spacing w:line="276" w:lineRule="auto"/>
        <w:jc w:val="both"/>
        <w:rPr>
          <w:rFonts w:ascii="Calibri" w:hAnsi="Calibri" w:cs="Calibri"/>
          <w:color w:val="292929" w:themeColor="background2" w:themeShade="80"/>
          <w:lang w:val="en-GB"/>
        </w:rPr>
      </w:pPr>
    </w:p>
    <w:p w:rsidR="008A1D47" w:rsidRPr="009A1F2B" w:rsidRDefault="006821D1" w:rsidP="008A1D47">
      <w:pPr>
        <w:pStyle w:val="Domylne"/>
        <w:suppressAutoHyphens/>
        <w:spacing w:after="240" w:line="276" w:lineRule="auto"/>
        <w:ind w:left="3544"/>
        <w:jc w:val="both"/>
        <w:rPr>
          <w:rFonts w:ascii="Calibri" w:hAnsi="Calibri" w:cs="Calibri"/>
          <w:bCs/>
          <w:color w:val="auto"/>
          <w:sz w:val="24"/>
          <w:szCs w:val="24"/>
          <w:u w:color="7F7F7F"/>
          <w:shd w:val="clear" w:color="auto" w:fill="FFFFFF"/>
          <w:lang w:val="en-GB"/>
        </w:rPr>
      </w:pPr>
      <w:r>
        <w:rPr>
          <w:rFonts w:ascii="Calibri" w:hAnsi="Calibri" w:cs="Calibri"/>
          <w:noProof/>
          <w:color w:val="7F7F7F"/>
          <w:sz w:val="24"/>
          <w:szCs w:val="24"/>
          <w:u w:color="7F7F7F"/>
          <w:shd w:val="clear" w:color="auto" w:fill="FFFFFF"/>
        </w:rPr>
        <w:drawing>
          <wp:anchor distT="0" distB="0" distL="114300" distR="114300" simplePos="0" relativeHeight="251659264" behindDoc="0" locked="0" layoutInCell="1" allowOverlap="1">
            <wp:simplePos x="0" y="0"/>
            <wp:positionH relativeFrom="margin">
              <wp:posOffset>104140</wp:posOffset>
            </wp:positionH>
            <wp:positionV relativeFrom="paragraph">
              <wp:posOffset>19685</wp:posOffset>
            </wp:positionV>
            <wp:extent cx="1845945" cy="2957195"/>
            <wp:effectExtent l="0" t="0" r="1905"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845945" cy="2957195"/>
                    </a:xfrm>
                    <a:prstGeom prst="rect">
                      <a:avLst/>
                    </a:prstGeom>
                    <a:noFill/>
                    <a:ln>
                      <a:noFill/>
                    </a:ln>
                  </pic:spPr>
                </pic:pic>
              </a:graphicData>
            </a:graphic>
          </wp:anchor>
        </w:drawing>
      </w:r>
      <w:proofErr w:type="spellStart"/>
      <w:r>
        <w:rPr>
          <w:rFonts w:ascii="Calibri" w:hAnsi="Calibri" w:cs="Calibri"/>
          <w:b/>
          <w:bCs/>
          <w:color w:val="auto"/>
          <w:sz w:val="24"/>
          <w:szCs w:val="24"/>
          <w:u w:color="7F7F7F"/>
          <w:shd w:val="clear" w:color="auto" w:fill="FFFFFF"/>
          <w:lang w:val="en-GB"/>
        </w:rPr>
        <w:t>Andrzej</w:t>
      </w:r>
      <w:proofErr w:type="spellEnd"/>
      <w:r>
        <w:rPr>
          <w:rFonts w:ascii="Calibri" w:hAnsi="Calibri" w:cs="Calibri"/>
          <w:b/>
          <w:bCs/>
          <w:color w:val="auto"/>
          <w:sz w:val="24"/>
          <w:szCs w:val="24"/>
          <w:u w:color="7F7F7F"/>
          <w:shd w:val="clear" w:color="auto" w:fill="FFFFFF"/>
          <w:lang w:val="en-GB"/>
        </w:rPr>
        <w:t xml:space="preserve"> </w:t>
      </w:r>
      <w:proofErr w:type="spellStart"/>
      <w:r>
        <w:rPr>
          <w:rFonts w:ascii="Calibri" w:hAnsi="Calibri" w:cs="Calibri"/>
          <w:b/>
          <w:bCs/>
          <w:color w:val="auto"/>
          <w:sz w:val="24"/>
          <w:szCs w:val="24"/>
          <w:u w:color="7F7F7F"/>
          <w:shd w:val="clear" w:color="auto" w:fill="FFFFFF"/>
          <w:lang w:val="en-GB"/>
        </w:rPr>
        <w:t>Kondys</w:t>
      </w:r>
      <w:proofErr w:type="spellEnd"/>
      <w:r>
        <w:rPr>
          <w:rFonts w:ascii="Calibri" w:hAnsi="Calibri" w:cs="Calibri"/>
          <w:color w:val="auto"/>
          <w:sz w:val="24"/>
          <w:szCs w:val="24"/>
          <w:u w:color="7F7F7F"/>
          <w:shd w:val="clear" w:color="auto" w:fill="FFFFFF"/>
          <w:lang w:val="en-GB"/>
        </w:rPr>
        <w:t xml:space="preserve"> has considerable experience of working in the FCMG industry, which he gained as a manager for Jeronimo Martins for many years. During the thirteen years with the owner of the Biedronka store chain and the Hebe chemist store chain, he climbed up the career ladder from traineeship to the position of director of operations. </w:t>
      </w:r>
    </w:p>
    <w:p w:rsidR="008A1D47" w:rsidRPr="009A1F2B" w:rsidRDefault="008A1D47" w:rsidP="008A1D47">
      <w:pPr>
        <w:pStyle w:val="Domylne"/>
        <w:suppressAutoHyphens/>
        <w:spacing w:after="240" w:line="276" w:lineRule="auto"/>
        <w:ind w:left="3544"/>
        <w:jc w:val="both"/>
        <w:rPr>
          <w:rFonts w:ascii="Calibri" w:hAnsi="Calibri" w:cs="Calibri"/>
          <w:bCs/>
          <w:color w:val="auto"/>
          <w:sz w:val="24"/>
          <w:szCs w:val="24"/>
          <w:u w:color="7F7F7F"/>
          <w:shd w:val="clear" w:color="auto" w:fill="FFFFFF"/>
          <w:lang w:val="en-GB"/>
        </w:rPr>
      </w:pPr>
      <w:r>
        <w:rPr>
          <w:rFonts w:ascii="Calibri" w:hAnsi="Calibri" w:cs="Calibri"/>
          <w:color w:val="auto"/>
          <w:sz w:val="24"/>
          <w:szCs w:val="24"/>
          <w:u w:color="7F7F7F"/>
          <w:shd w:val="clear" w:color="auto" w:fill="FFFFFF"/>
          <w:lang w:val="en-GB"/>
        </w:rPr>
        <w:t xml:space="preserve">In 2013, he joined Statoil Fuel and Retail (renamed as Circle K Polska sp. z o.o.), a fuel company, where he was a member of the company's management with a responsibility for the convenience, marketing and communications areas. He has also been the vice-president of MOL, the multinational fuel company. Andrzej Kondys has considerable experience of working in an international environment. He speaks English and Portuguese fluently. </w:t>
      </w:r>
    </w:p>
    <w:p w:rsidR="0023789F" w:rsidRPr="009A1F2B" w:rsidRDefault="0023789F" w:rsidP="008A1D47">
      <w:pPr>
        <w:pStyle w:val="Domylne"/>
        <w:suppressAutoHyphens/>
        <w:spacing w:after="240" w:line="276" w:lineRule="auto"/>
        <w:ind w:left="-142"/>
        <w:jc w:val="both"/>
        <w:rPr>
          <w:rFonts w:ascii="Calibri" w:hAnsi="Calibri" w:cs="Calibri"/>
          <w:b/>
          <w:color w:val="auto"/>
          <w:sz w:val="24"/>
          <w:szCs w:val="24"/>
          <w:u w:color="7F7F7F"/>
          <w:shd w:val="clear" w:color="auto" w:fill="FFFFFF"/>
          <w:lang w:val="en-GB"/>
        </w:rPr>
      </w:pPr>
      <w:r>
        <w:rPr>
          <w:rFonts w:ascii="Calibri" w:hAnsi="Calibri" w:cs="Calibri"/>
          <w:b/>
          <w:bCs/>
          <w:color w:val="auto"/>
          <w:sz w:val="24"/>
          <w:szCs w:val="24"/>
          <w:u w:color="7F7F7F"/>
          <w:shd w:val="clear" w:color="auto" w:fill="FFFFFF"/>
          <w:lang w:val="en-GB"/>
        </w:rPr>
        <w:t>Areas of expertise (suggested areas for interviews)</w:t>
      </w:r>
    </w:p>
    <w:p w:rsidR="00BA2F60" w:rsidRPr="00BA2F60" w:rsidRDefault="00BA2F60" w:rsidP="00BA2F60">
      <w:pPr>
        <w:pStyle w:val="Domylne"/>
        <w:numPr>
          <w:ilvl w:val="0"/>
          <w:numId w:val="5"/>
        </w:numPr>
        <w:suppressAutoHyphens/>
        <w:jc w:val="both"/>
        <w:rPr>
          <w:rFonts w:ascii="Calibri" w:hAnsi="Calibri" w:cs="Calibri"/>
          <w:color w:val="auto"/>
          <w:sz w:val="24"/>
          <w:szCs w:val="24"/>
          <w:u w:color="7F7F7F"/>
          <w:shd w:val="clear" w:color="auto" w:fill="FFFFFF"/>
        </w:rPr>
      </w:pPr>
      <w:r>
        <w:rPr>
          <w:rFonts w:ascii="Calibri" w:hAnsi="Calibri" w:cs="Calibri"/>
          <w:color w:val="auto"/>
          <w:sz w:val="24"/>
          <w:szCs w:val="24"/>
          <w:u w:color="7F7F7F"/>
          <w:shd w:val="clear" w:color="auto" w:fill="FFFFFF"/>
          <w:lang w:val="en-GB"/>
        </w:rPr>
        <w:t xml:space="preserve">customer experience, </w:t>
      </w:r>
    </w:p>
    <w:p w:rsidR="00BA2F60" w:rsidRPr="009A1F2B" w:rsidRDefault="00BA2F60" w:rsidP="00BA2F60">
      <w:pPr>
        <w:pStyle w:val="Domylne"/>
        <w:numPr>
          <w:ilvl w:val="0"/>
          <w:numId w:val="5"/>
        </w:numPr>
        <w:suppressAutoHyphens/>
        <w:jc w:val="both"/>
        <w:rPr>
          <w:rFonts w:ascii="Calibri" w:hAnsi="Calibri" w:cs="Calibri"/>
          <w:color w:val="auto"/>
          <w:sz w:val="24"/>
          <w:szCs w:val="24"/>
          <w:u w:color="7F7F7F"/>
          <w:shd w:val="clear" w:color="auto" w:fill="FFFFFF"/>
          <w:lang w:val="en-GB"/>
        </w:rPr>
      </w:pPr>
      <w:r>
        <w:rPr>
          <w:rFonts w:ascii="Calibri" w:hAnsi="Calibri" w:cs="Calibri"/>
          <w:color w:val="auto"/>
          <w:sz w:val="24"/>
          <w:szCs w:val="24"/>
          <w:u w:color="7F7F7F"/>
          <w:shd w:val="clear" w:color="auto" w:fill="FFFFFF"/>
          <w:lang w:val="en-GB"/>
        </w:rPr>
        <w:t xml:space="preserve">MOYA network development plans for both Anwim's own filling stations and those operated by franchisees, </w:t>
      </w:r>
    </w:p>
    <w:p w:rsidR="00BA2F60" w:rsidRPr="009A1F2B" w:rsidRDefault="00BA2F60" w:rsidP="00BA2F60">
      <w:pPr>
        <w:pStyle w:val="Domylne"/>
        <w:numPr>
          <w:ilvl w:val="0"/>
          <w:numId w:val="5"/>
        </w:numPr>
        <w:suppressAutoHyphens/>
        <w:jc w:val="both"/>
        <w:rPr>
          <w:rFonts w:ascii="Calibri" w:hAnsi="Calibri" w:cs="Calibri"/>
          <w:color w:val="auto"/>
          <w:sz w:val="24"/>
          <w:szCs w:val="24"/>
          <w:u w:color="7F7F7F"/>
          <w:shd w:val="clear" w:color="auto" w:fill="FFFFFF"/>
          <w:lang w:val="en-GB"/>
        </w:rPr>
      </w:pPr>
      <w:r>
        <w:rPr>
          <w:rFonts w:ascii="Calibri" w:hAnsi="Calibri" w:cs="Calibri"/>
          <w:color w:val="auto"/>
          <w:sz w:val="24"/>
          <w:szCs w:val="24"/>
          <w:u w:color="7F7F7F"/>
          <w:shd w:val="clear" w:color="auto" w:fill="FFFFFF"/>
          <w:lang w:val="en-GB"/>
        </w:rPr>
        <w:t xml:space="preserve">the </w:t>
      </w:r>
      <w:r w:rsidR="009A1F2B">
        <w:rPr>
          <w:rFonts w:ascii="Calibri" w:hAnsi="Calibri" w:cs="Calibri"/>
          <w:color w:val="auto"/>
          <w:sz w:val="24"/>
          <w:szCs w:val="24"/>
          <w:u w:color="7F7F7F"/>
          <w:shd w:val="clear" w:color="auto" w:fill="FFFFFF"/>
          <w:lang w:val="en-GB"/>
        </w:rPr>
        <w:t>chain</w:t>
      </w:r>
      <w:r>
        <w:rPr>
          <w:rFonts w:ascii="Calibri" w:hAnsi="Calibri" w:cs="Calibri"/>
          <w:color w:val="auto"/>
          <w:sz w:val="24"/>
          <w:szCs w:val="24"/>
          <w:u w:color="7F7F7F"/>
          <w:shd w:val="clear" w:color="auto" w:fill="FFFFFF"/>
          <w:lang w:val="en-GB"/>
        </w:rPr>
        <w:t xml:space="preserve"> strategy: boosting the market share of the </w:t>
      </w:r>
      <w:r w:rsidR="009A1F2B">
        <w:rPr>
          <w:rFonts w:ascii="Calibri" w:hAnsi="Calibri" w:cs="Calibri"/>
          <w:color w:val="auto"/>
          <w:sz w:val="24"/>
          <w:szCs w:val="24"/>
          <w:u w:color="7F7F7F"/>
          <w:shd w:val="clear" w:color="auto" w:fill="FFFFFF"/>
          <w:lang w:val="en-GB"/>
        </w:rPr>
        <w:t>chain</w:t>
      </w:r>
      <w:r>
        <w:rPr>
          <w:rFonts w:ascii="Calibri" w:hAnsi="Calibri" w:cs="Calibri"/>
          <w:color w:val="auto"/>
          <w:sz w:val="24"/>
          <w:szCs w:val="24"/>
          <w:u w:color="7F7F7F"/>
          <w:shd w:val="clear" w:color="auto" w:fill="FFFFFF"/>
          <w:lang w:val="en-GB"/>
        </w:rPr>
        <w:t xml:space="preserve">, </w:t>
      </w:r>
    </w:p>
    <w:p w:rsidR="00BA2F60" w:rsidRPr="009A1F2B" w:rsidRDefault="00BA2F60" w:rsidP="00BA2F60">
      <w:pPr>
        <w:pStyle w:val="Domylne"/>
        <w:numPr>
          <w:ilvl w:val="0"/>
          <w:numId w:val="5"/>
        </w:numPr>
        <w:suppressAutoHyphens/>
        <w:jc w:val="both"/>
        <w:rPr>
          <w:rFonts w:ascii="Calibri" w:hAnsi="Calibri" w:cs="Calibri"/>
          <w:color w:val="auto"/>
          <w:sz w:val="24"/>
          <w:szCs w:val="24"/>
          <w:u w:color="7F7F7F"/>
          <w:shd w:val="clear" w:color="auto" w:fill="FFFFFF"/>
          <w:lang w:val="en-GB"/>
        </w:rPr>
      </w:pPr>
      <w:proofErr w:type="spellStart"/>
      <w:r>
        <w:rPr>
          <w:rFonts w:ascii="Calibri" w:hAnsi="Calibri" w:cs="Calibri"/>
          <w:color w:val="auto"/>
          <w:sz w:val="24"/>
          <w:szCs w:val="24"/>
          <w:u w:color="7F7F7F"/>
          <w:shd w:val="clear" w:color="auto" w:fill="FFFFFF"/>
          <w:lang w:val="en-GB"/>
        </w:rPr>
        <w:t>Anwim's</w:t>
      </w:r>
      <w:proofErr w:type="spellEnd"/>
      <w:r>
        <w:rPr>
          <w:rFonts w:ascii="Calibri" w:hAnsi="Calibri" w:cs="Calibri"/>
          <w:color w:val="auto"/>
          <w:sz w:val="24"/>
          <w:szCs w:val="24"/>
          <w:u w:color="7F7F7F"/>
          <w:shd w:val="clear" w:color="auto" w:fill="FFFFFF"/>
          <w:lang w:val="en-GB"/>
        </w:rPr>
        <w:t xml:space="preserve"> investment in land for new filling stations, </w:t>
      </w:r>
    </w:p>
    <w:p w:rsidR="00BA2F60" w:rsidRPr="009A1F2B" w:rsidRDefault="00BA2F60" w:rsidP="00BA2F60">
      <w:pPr>
        <w:pStyle w:val="Domylne"/>
        <w:numPr>
          <w:ilvl w:val="0"/>
          <w:numId w:val="5"/>
        </w:numPr>
        <w:suppressAutoHyphens/>
        <w:jc w:val="both"/>
        <w:rPr>
          <w:rFonts w:ascii="Calibri" w:hAnsi="Calibri" w:cs="Calibri"/>
          <w:color w:val="auto"/>
          <w:sz w:val="24"/>
          <w:szCs w:val="24"/>
          <w:u w:color="7F7F7F"/>
          <w:shd w:val="clear" w:color="auto" w:fill="FFFFFF"/>
          <w:lang w:val="en-GB"/>
        </w:rPr>
      </w:pPr>
      <w:r>
        <w:rPr>
          <w:rFonts w:ascii="Calibri" w:hAnsi="Calibri" w:cs="Calibri"/>
          <w:color w:val="auto"/>
          <w:sz w:val="24"/>
          <w:szCs w:val="24"/>
          <w:u w:color="7F7F7F"/>
          <w:shd w:val="clear" w:color="auto" w:fill="FFFFFF"/>
          <w:lang w:val="en-GB"/>
        </w:rPr>
        <w:t xml:space="preserve">the market conditions of operating a </w:t>
      </w:r>
      <w:r w:rsidR="009A1F2B">
        <w:rPr>
          <w:rFonts w:ascii="Calibri" w:hAnsi="Calibri" w:cs="Calibri"/>
          <w:color w:val="auto"/>
          <w:sz w:val="24"/>
          <w:szCs w:val="24"/>
          <w:u w:color="7F7F7F"/>
          <w:shd w:val="clear" w:color="auto" w:fill="FFFFFF"/>
          <w:lang w:val="en-GB"/>
        </w:rPr>
        <w:t>chain</w:t>
      </w:r>
      <w:r>
        <w:rPr>
          <w:rFonts w:ascii="Calibri" w:hAnsi="Calibri" w:cs="Calibri"/>
          <w:color w:val="auto"/>
          <w:sz w:val="24"/>
          <w:szCs w:val="24"/>
          <w:u w:color="7F7F7F"/>
          <w:shd w:val="clear" w:color="auto" w:fill="FFFFFF"/>
          <w:lang w:val="en-GB"/>
        </w:rPr>
        <w:t xml:space="preserve"> of filling stations, </w:t>
      </w:r>
    </w:p>
    <w:p w:rsidR="00BA2F60" w:rsidRPr="009A1F2B" w:rsidRDefault="00BA2F60" w:rsidP="00BA2F60">
      <w:pPr>
        <w:pStyle w:val="Domylne"/>
        <w:numPr>
          <w:ilvl w:val="0"/>
          <w:numId w:val="5"/>
        </w:numPr>
        <w:suppressAutoHyphens/>
        <w:jc w:val="both"/>
        <w:rPr>
          <w:rFonts w:ascii="Calibri" w:hAnsi="Calibri" w:cs="Calibri"/>
          <w:color w:val="auto"/>
          <w:sz w:val="24"/>
          <w:szCs w:val="24"/>
          <w:u w:color="7F7F7F"/>
          <w:shd w:val="clear" w:color="auto" w:fill="FFFFFF"/>
          <w:lang w:val="en-GB"/>
        </w:rPr>
      </w:pPr>
      <w:r>
        <w:rPr>
          <w:rFonts w:ascii="Calibri" w:hAnsi="Calibri" w:cs="Calibri"/>
          <w:color w:val="auto"/>
          <w:sz w:val="24"/>
          <w:szCs w:val="24"/>
          <w:u w:color="7F7F7F"/>
          <w:shd w:val="clear" w:color="auto" w:fill="FFFFFF"/>
          <w:lang w:val="en-GB"/>
        </w:rPr>
        <w:t xml:space="preserve">developing the company's range of products other than fuels: retail stores and food service operations, </w:t>
      </w:r>
    </w:p>
    <w:p w:rsidR="00BA2F60" w:rsidRPr="00BA2F60" w:rsidRDefault="00BA2F60" w:rsidP="00BA2F60">
      <w:pPr>
        <w:pStyle w:val="Domylne"/>
        <w:numPr>
          <w:ilvl w:val="0"/>
          <w:numId w:val="5"/>
        </w:numPr>
        <w:suppressAutoHyphens/>
        <w:jc w:val="both"/>
        <w:rPr>
          <w:rFonts w:ascii="Calibri" w:hAnsi="Calibri" w:cs="Calibri"/>
          <w:color w:val="auto"/>
          <w:sz w:val="24"/>
          <w:szCs w:val="24"/>
          <w:u w:color="7F7F7F"/>
          <w:shd w:val="clear" w:color="auto" w:fill="FFFFFF"/>
        </w:rPr>
      </w:pPr>
      <w:r>
        <w:rPr>
          <w:rFonts w:ascii="Calibri" w:hAnsi="Calibri" w:cs="Calibri"/>
          <w:color w:val="auto"/>
          <w:sz w:val="24"/>
          <w:szCs w:val="24"/>
          <w:u w:color="7F7F7F"/>
          <w:shd w:val="clear" w:color="auto" w:fill="FFFFFF"/>
          <w:lang w:val="en-GB"/>
        </w:rPr>
        <w:t xml:space="preserve">the company's marketing strategy, </w:t>
      </w:r>
    </w:p>
    <w:p w:rsidR="00BA2F60" w:rsidRPr="009A1F2B" w:rsidRDefault="00BA2F60" w:rsidP="00BA2F60">
      <w:pPr>
        <w:pStyle w:val="Domylne"/>
        <w:numPr>
          <w:ilvl w:val="0"/>
          <w:numId w:val="5"/>
        </w:numPr>
        <w:suppressAutoHyphens/>
        <w:jc w:val="both"/>
        <w:rPr>
          <w:rFonts w:ascii="Calibri" w:hAnsi="Calibri" w:cs="Calibri"/>
          <w:color w:val="auto"/>
          <w:sz w:val="24"/>
          <w:szCs w:val="24"/>
          <w:u w:color="7F7F7F"/>
          <w:shd w:val="clear" w:color="auto" w:fill="FFFFFF"/>
          <w:lang w:val="en-GB"/>
        </w:rPr>
      </w:pPr>
      <w:r>
        <w:rPr>
          <w:rFonts w:ascii="Calibri" w:hAnsi="Calibri" w:cs="Calibri"/>
          <w:color w:val="auto"/>
          <w:sz w:val="24"/>
          <w:szCs w:val="24"/>
          <w:u w:color="7F7F7F"/>
          <w:shd w:val="clear" w:color="auto" w:fill="FFFFFF"/>
          <w:lang w:val="en-GB"/>
        </w:rPr>
        <w:t xml:space="preserve">strategies for implementing eco-friendly solutions at filling stations </w:t>
      </w:r>
    </w:p>
    <w:p w:rsidR="0023789F" w:rsidRPr="009A1F2B" w:rsidRDefault="0023789F" w:rsidP="00BA2F60">
      <w:pPr>
        <w:pStyle w:val="Domylne"/>
        <w:suppressAutoHyphens/>
        <w:ind w:left="360"/>
        <w:jc w:val="both"/>
        <w:rPr>
          <w:rFonts w:ascii="Calibri" w:hAnsi="Calibri" w:cs="Calibri"/>
          <w:color w:val="auto"/>
          <w:sz w:val="24"/>
          <w:szCs w:val="24"/>
          <w:u w:color="7F7F7F"/>
          <w:shd w:val="clear" w:color="auto" w:fill="FFFFFF"/>
          <w:lang w:val="en-GB"/>
        </w:rPr>
      </w:pPr>
    </w:p>
    <w:sectPr w:rsidR="0023789F" w:rsidRPr="009A1F2B" w:rsidSect="003B12F0">
      <w:headerReference w:type="default" r:id="rId9"/>
      <w:footerReference w:type="default" r:id="rId10"/>
      <w:pgSz w:w="11900" w:h="16840"/>
      <w:pgMar w:top="1985" w:right="1134" w:bottom="2410"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377" w:rsidRDefault="00574377">
      <w:r>
        <w:separator/>
      </w:r>
    </w:p>
  </w:endnote>
  <w:endnote w:type="continuationSeparator" w:id="0">
    <w:p w:rsidR="00574377" w:rsidRDefault="00574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06" w:rsidRPr="00BF2C06" w:rsidRDefault="00750942" w:rsidP="00BF2C06">
    <w:pPr>
      <w:pStyle w:val="Stopka"/>
    </w:pPr>
    <w:r w:rsidRPr="00750942">
      <w:rPr>
        <w:noProof/>
        <w:lang w:val="en-GB"/>
      </w:rPr>
      <w:pict>
        <v:oval id="Elipsa 2" o:spid="_x0000_s1026" style="position:absolute;margin-left:237.4pt;margin-top:-56.2pt;width:6.75pt;height:6.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" fillcolor="#c00000" strokecolor="white [3212]" strokeweight="2pt">
          <v:textbox style="mso-fit-shape-to-text:t" inset="4pt,4pt,4pt,4pt"/>
        </v:oval>
      </w:pict>
    </w:r>
    <w:r w:rsidRPr="00750942">
      <w:rPr>
        <w:noProof/>
        <w:lang w:val="en-GB"/>
      </w:rPr>
      <w:pict>
        <v:line id="Łącznik prosty 7" o:spid="_x0000_s1028" style="position:absolute;z-index:251664384;visibility:visible" from="38.8pt,-53.3pt" to="442.8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" strokecolor="#0070c0" strokeweight=".25pt"/>
      </w:pict>
    </w:r>
    <w:r w:rsidRPr="00750942">
      <w:rPr>
        <w:noProof/>
        <w:lang w:val="en-GB"/>
      </w:rPr>
      <w:pict>
        <v:shapetype id="_x0000_t202" coordsize="21600,21600" o:spt="202" path="m,l,21600r21600,l21600,xe">
          <v:stroke joinstyle="miter"/>
          <v:path gradientshapeok="t" o:connecttype="rect"/>
        </v:shapetype>
        <v:shape id="Pole tekstowe 2" o:spid="_x0000_s1027" type="#_x0000_t202" style="position:absolute;margin-left:2200.8pt;margin-top:-41.5pt;width:593pt;height:97pt;z-index:251663360;visibility:visible;mso-position-horizontal:righ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" filled="f" stroked="f">
          <v:textbox>
            <w:txbxContent>
              <w:p w:rsidR="00BF2C06" w:rsidRPr="009A1F2B" w:rsidRDefault="00E367CA" w:rsidP="00BF2C06">
                <w:pPr>
                  <w:jc w:val="center"/>
                  <w:rPr>
                    <w:rFonts w:ascii="Calibri Light" w:hAnsi="Calibri Light" w:cs="Calibri Light"/>
                    <w:b/>
                    <w:color w:val="535353" w:themeColor="background2"/>
                    <w:sz w:val="16"/>
                    <w:lang w:val="en-GB"/>
                  </w:rPr>
                </w:pPr>
                <w:r w:rsidRPr="009A1F2B">
                  <w:rPr>
                    <w:rFonts w:ascii="Calibri Light" w:hAnsi="Calibri Light" w:cs="Calibri Light"/>
                    <w:b/>
                    <w:bCs/>
                    <w:color w:val="535353" w:themeColor="background2"/>
                    <w:sz w:val="16"/>
                  </w:rPr>
                  <w:t xml:space="preserve">Anwim S.A. </w:t>
                </w:r>
                <w:r w:rsidRPr="009A1F2B">
                  <w:rPr>
                    <w:rFonts w:ascii="Calibri Light" w:hAnsi="Calibri Light" w:cs="Calibri Light"/>
                    <w:color w:val="535353" w:themeColor="background2"/>
                    <w:sz w:val="16"/>
                  </w:rPr>
                  <w:t xml:space="preserve">ul. Stańczyka 3, 01-237 Warszawa, mailing address: ul. </w:t>
                </w:r>
                <w:r>
                  <w:rPr>
                    <w:rFonts w:ascii="Calibri Light" w:hAnsi="Calibri Light" w:cs="Calibri Light"/>
                    <w:color w:val="535353" w:themeColor="background2"/>
                    <w:sz w:val="16"/>
                    <w:lang w:val="en-GB"/>
                  </w:rPr>
                  <w:t>Daimlera 2, 02- 460 Warszawa</w:t>
                </w:r>
              </w:p>
              <w:p w:rsidR="00BF2C06" w:rsidRPr="009A1F2B" w:rsidRDefault="00BF2C06" w:rsidP="00BF2C06">
                <w:pPr>
                  <w:jc w:val="center"/>
                  <w:rPr>
                    <w:rFonts w:ascii="Calibri Light" w:hAnsi="Calibri Light" w:cs="Calibri Light"/>
                    <w:bCs/>
                    <w:color w:val="535353" w:themeColor="background2"/>
                    <w:sz w:val="16"/>
                    <w:lang w:val="en-GB"/>
                  </w:rPr>
                </w:pPr>
                <w:r>
                  <w:rPr>
                    <w:rFonts w:ascii="Calibri Light" w:hAnsi="Calibri Light" w:cs="Calibri Light"/>
                    <w:color w:val="535353" w:themeColor="background2"/>
                    <w:sz w:val="16"/>
                    <w:lang w:val="en-GB"/>
                  </w:rPr>
                  <w:t xml:space="preserve"> Phone: +48 22 496-00-00, fax +48 22 496-00-03, E-mail: biuro@anwim.pl, www.anwim.pl, www.moyastacja.pl</w:t>
                </w:r>
              </w:p>
              <w:p w:rsidR="00BF2C06" w:rsidRPr="009A1F2B" w:rsidRDefault="00BF2C06" w:rsidP="00BF2C06">
                <w:pPr>
                  <w:rPr>
                    <w:rFonts w:ascii="Calibri Light" w:hAnsi="Calibri Light" w:cs="Calibri Light"/>
                    <w:b/>
                    <w:color w:val="535353" w:themeColor="background2"/>
                    <w:sz w:val="16"/>
                    <w:lang w:val="en-GB"/>
                  </w:rPr>
                </w:pPr>
              </w:p>
              <w:p w:rsidR="00BF2C06" w:rsidRPr="009A1F2B" w:rsidRDefault="00BF2C06" w:rsidP="00BF2C06">
                <w:pPr>
                  <w:jc w:val="center"/>
                  <w:rPr>
                    <w:rFonts w:ascii="Calibri Light" w:hAnsi="Calibri Light" w:cs="Calibri Light"/>
                    <w:bCs/>
                    <w:color w:val="535353" w:themeColor="background2"/>
                    <w:sz w:val="16"/>
                    <w:lang w:val="en-GB"/>
                  </w:rPr>
                </w:pPr>
                <w:r>
                  <w:rPr>
                    <w:rFonts w:ascii="Calibri Light" w:hAnsi="Calibri Light" w:cs="Calibri Light"/>
                    <w:color w:val="535353" w:themeColor="background2"/>
                    <w:sz w:val="16"/>
                    <w:lang w:val="en-GB"/>
                  </w:rPr>
                  <w:t>District Court for the City of Warsaw, 13th Division, Company No.</w:t>
                </w:r>
                <w:r w:rsidR="0096637C">
                  <w:rPr>
                    <w:rFonts w:ascii="Calibri Light" w:hAnsi="Calibri Light" w:cs="Calibri Light"/>
                    <w:color w:val="535353" w:themeColor="background2"/>
                    <w:sz w:val="16"/>
                    <w:lang w:val="en-GB"/>
                  </w:rPr>
                  <w:t xml:space="preserve">: KRS 0000275176, NIP (Tax ID </w:t>
                </w:r>
                <w:r>
                  <w:rPr>
                    <w:rFonts w:ascii="Calibri Light" w:hAnsi="Calibri Light" w:cs="Calibri Light"/>
                    <w:color w:val="535353" w:themeColor="background2"/>
                    <w:sz w:val="16"/>
                    <w:lang w:val="en-GB"/>
                  </w:rPr>
                  <w:t xml:space="preserve">No.): 527-00-11-878, REGON (Industry ID No.): 010404971 </w:t>
                </w:r>
                <w:r>
                  <w:rPr>
                    <w:rFonts w:ascii="Calibri Light" w:hAnsi="Calibri Light" w:cs="Calibri Light"/>
                    <w:color w:val="535353" w:themeColor="background2"/>
                    <w:sz w:val="16"/>
                    <w:lang w:val="en-GB"/>
                  </w:rPr>
                  <w:br/>
                  <w:t>Share capital: PLN 17,164,410.00 Paid-up share capital: PLN 17,164,410.00; Waste Database Registration (BDO): 000096200</w:t>
                </w:r>
              </w:p>
              <w:p w:rsidR="00BF2C06" w:rsidRPr="009A1F2B" w:rsidRDefault="00BF2C06" w:rsidP="00BF2C06">
                <w:pPr>
                  <w:jc w:val="center"/>
                  <w:rPr>
                    <w:rFonts w:ascii="Calibri Light" w:hAnsi="Calibri Light" w:cs="Calibri Light"/>
                    <w:bCs/>
                    <w:color w:val="535353" w:themeColor="background2"/>
                    <w:sz w:val="16"/>
                    <w:lang w:val="en-GB"/>
                  </w:rPr>
                </w:pPr>
                <w:r>
                  <w:rPr>
                    <w:rFonts w:ascii="Calibri Light" w:hAnsi="Calibri Light" w:cs="Calibri Light"/>
                    <w:color w:val="535353" w:themeColor="background2"/>
                    <w:sz w:val="16"/>
                    <w:lang w:val="en-GB"/>
                  </w:rPr>
                  <w:t>Anwim S.A. has the status of large enterprise.</w:t>
                </w:r>
              </w:p>
              <w:p w:rsidR="00BF2C06" w:rsidRPr="00B17B9D" w:rsidRDefault="00BF2C06" w:rsidP="00BF2C06">
                <w:pPr>
                  <w:jc w:val="center"/>
                  <w:rPr>
                    <w:rFonts w:ascii="Calibri Light" w:hAnsi="Calibri Light" w:cs="Calibri Light"/>
                    <w:bCs/>
                    <w:color w:val="535353" w:themeColor="background2"/>
                    <w:sz w:val="16"/>
                  </w:rPr>
                </w:pPr>
                <w:r>
                  <w:rPr>
                    <w:rFonts w:ascii="Calibri Light" w:hAnsi="Calibri Light" w:cs="Calibri Light"/>
                    <w:color w:val="535353" w:themeColor="background2"/>
                    <w:sz w:val="16"/>
                    <w:lang w:val="en-GB"/>
                  </w:rPr>
                  <w:t xml:space="preserve">President of the Management Board: Rafał Pietrasina, Members: Paweł Grzywaczewski, Andrzej Kondys, Zbigniew Łapiński </w:t>
                </w:r>
              </w:p>
              <w:p w:rsidR="00BF2C06" w:rsidRPr="00B17B9D" w:rsidRDefault="00BF2C06" w:rsidP="00BF2C06">
                <w:pPr>
                  <w:pStyle w:val="Stopka"/>
                  <w:rPr>
                    <w:color w:val="535353" w:themeColor="background2"/>
                  </w:rPr>
                </w:pPr>
              </w:p>
              <w:p w:rsidR="00BF2C06" w:rsidRPr="00B17B9D" w:rsidRDefault="00BF2C06">
                <w:pPr>
                  <w:rPr>
                    <w:color w:val="535353" w:themeColor="background2"/>
                  </w:rPr>
                </w:pPr>
              </w:p>
            </w:txbxContent>
          </v:textbox>
          <w10:wrap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377" w:rsidRDefault="00574377">
      <w:r>
        <w:separator/>
      </w:r>
    </w:p>
  </w:footnote>
  <w:footnote w:type="continuationSeparator" w:id="0">
    <w:p w:rsidR="00574377" w:rsidRDefault="00574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2A5" w:rsidRPr="00190637" w:rsidRDefault="003A56A7">
    <w:pPr>
      <w:pStyle w:val="Nagwekistopka"/>
      <w:tabs>
        <w:tab w:val="clear" w:pos="9020"/>
        <w:tab w:val="center" w:pos="4819"/>
        <w:tab w:val="right" w:pos="9612"/>
      </w:tabs>
      <w:rPr>
        <w:rFonts w:ascii="Calibri" w:hAnsi="Calibri" w:cs="Calibri"/>
      </w:rPr>
    </w:pPr>
    <w:r>
      <w:rPr>
        <w:rFonts w:ascii="Calibri" w:hAnsi="Calibri" w:cs="Calibri"/>
        <w:noProof/>
      </w:rPr>
      <w:drawing>
        <wp:anchor distT="0" distB="0" distL="114300" distR="114300" simplePos="0" relativeHeight="251666432" behindDoc="0" locked="0" layoutInCell="1" allowOverlap="1">
          <wp:simplePos x="0" y="0"/>
          <wp:positionH relativeFrom="margin">
            <wp:align>left</wp:align>
          </wp:positionH>
          <wp:positionV relativeFrom="paragraph">
            <wp:posOffset>6985</wp:posOffset>
          </wp:positionV>
          <wp:extent cx="2077720" cy="48146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sób 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77720" cy="481466"/>
                  </a:xfrm>
                  <a:prstGeom prst="rect">
                    <a:avLst/>
                  </a:prstGeom>
                </pic:spPr>
              </pic:pic>
            </a:graphicData>
          </a:graphic>
        </wp:anchor>
      </w:drawing>
    </w:r>
  </w:p>
  <w:p w:rsidR="00C152A5" w:rsidRPr="00190637" w:rsidRDefault="00C152A5">
    <w:pPr>
      <w:pStyle w:val="Nagwekistopka"/>
      <w:tabs>
        <w:tab w:val="clear" w:pos="9020"/>
        <w:tab w:val="center" w:pos="4819"/>
        <w:tab w:val="right" w:pos="9612"/>
      </w:tabs>
      <w:jc w:val="center"/>
      <w:rPr>
        <w:rFonts w:ascii="Calibri" w:hAnsi="Calibri" w:cs="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055B3"/>
    <w:multiLevelType w:val="hybridMultilevel"/>
    <w:tmpl w:val="03DC6D4A"/>
    <w:styleLink w:val="Punktory"/>
    <w:lvl w:ilvl="0" w:tplc="2EDC360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0F800A1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6CBAB9B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010CFD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CDAEE6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E5AC8D5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C5CA7C6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49CC662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8DB2512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12D3FD6"/>
    <w:multiLevelType w:val="hybridMultilevel"/>
    <w:tmpl w:val="6C8C8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359077B"/>
    <w:multiLevelType w:val="hybridMultilevel"/>
    <w:tmpl w:val="461AC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6404F97"/>
    <w:multiLevelType w:val="hybridMultilevel"/>
    <w:tmpl w:val="03DC6D4A"/>
    <w:numStyleLink w:val="Punktory"/>
  </w:abstractNum>
  <w:abstractNum w:abstractNumId="4">
    <w:nsid w:val="7EE27AC9"/>
    <w:multiLevelType w:val="hybridMultilevel"/>
    <w:tmpl w:val="777C4E1C"/>
    <w:lvl w:ilvl="0" w:tplc="A9B86EE4">
      <w:start w:val="1"/>
      <w:numFmt w:val="bullet"/>
      <w:lvlText w:val=""/>
      <w:lvlJc w:val="left"/>
      <w:pPr>
        <w:ind w:left="360" w:hanging="360"/>
      </w:pPr>
      <w:rPr>
        <w:rFonts w:ascii="Symbol" w:hAnsi="Symbol" w:hint="default"/>
        <w:color w:val="DA291C"/>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useFELayout/>
  </w:compat>
  <w:rsids>
    <w:rsidRoot w:val="00C152A5"/>
    <w:rsid w:val="00077A02"/>
    <w:rsid w:val="000A215A"/>
    <w:rsid w:val="000A6BE7"/>
    <w:rsid w:val="000F5112"/>
    <w:rsid w:val="00105BA1"/>
    <w:rsid w:val="00115CE0"/>
    <w:rsid w:val="00135840"/>
    <w:rsid w:val="00162CD1"/>
    <w:rsid w:val="00190637"/>
    <w:rsid w:val="001D72FE"/>
    <w:rsid w:val="0023789F"/>
    <w:rsid w:val="00245632"/>
    <w:rsid w:val="0027483E"/>
    <w:rsid w:val="00274A52"/>
    <w:rsid w:val="002F59EE"/>
    <w:rsid w:val="0030692F"/>
    <w:rsid w:val="003A313C"/>
    <w:rsid w:val="003A56A7"/>
    <w:rsid w:val="003B12F0"/>
    <w:rsid w:val="003D03C8"/>
    <w:rsid w:val="003D4379"/>
    <w:rsid w:val="00402C2D"/>
    <w:rsid w:val="00423A19"/>
    <w:rsid w:val="0044225B"/>
    <w:rsid w:val="00490479"/>
    <w:rsid w:val="004E1C0B"/>
    <w:rsid w:val="00512A8B"/>
    <w:rsid w:val="00574377"/>
    <w:rsid w:val="00597E04"/>
    <w:rsid w:val="005A15CA"/>
    <w:rsid w:val="005A6F47"/>
    <w:rsid w:val="005D59E2"/>
    <w:rsid w:val="00612647"/>
    <w:rsid w:val="006416CB"/>
    <w:rsid w:val="006418B5"/>
    <w:rsid w:val="00643824"/>
    <w:rsid w:val="006821D1"/>
    <w:rsid w:val="0069715B"/>
    <w:rsid w:val="006B797F"/>
    <w:rsid w:val="006D3C53"/>
    <w:rsid w:val="00737FF9"/>
    <w:rsid w:val="00750942"/>
    <w:rsid w:val="007652CE"/>
    <w:rsid w:val="00765E55"/>
    <w:rsid w:val="00781513"/>
    <w:rsid w:val="008472CB"/>
    <w:rsid w:val="00847F20"/>
    <w:rsid w:val="00853C34"/>
    <w:rsid w:val="008A1D47"/>
    <w:rsid w:val="008D34C8"/>
    <w:rsid w:val="008E7506"/>
    <w:rsid w:val="009175CB"/>
    <w:rsid w:val="0095719A"/>
    <w:rsid w:val="0096637C"/>
    <w:rsid w:val="00982578"/>
    <w:rsid w:val="009A1F2B"/>
    <w:rsid w:val="009B2A3D"/>
    <w:rsid w:val="00A60F1B"/>
    <w:rsid w:val="00A7143F"/>
    <w:rsid w:val="00B17B9D"/>
    <w:rsid w:val="00B212EA"/>
    <w:rsid w:val="00B50EA7"/>
    <w:rsid w:val="00B82DE2"/>
    <w:rsid w:val="00BA1709"/>
    <w:rsid w:val="00BA2F60"/>
    <w:rsid w:val="00BF2C06"/>
    <w:rsid w:val="00C152A5"/>
    <w:rsid w:val="00C21590"/>
    <w:rsid w:val="00C769F0"/>
    <w:rsid w:val="00C847E4"/>
    <w:rsid w:val="00CA426C"/>
    <w:rsid w:val="00CA7A67"/>
    <w:rsid w:val="00CB25B4"/>
    <w:rsid w:val="00CC30BF"/>
    <w:rsid w:val="00CC6AA8"/>
    <w:rsid w:val="00CE0ABD"/>
    <w:rsid w:val="00CF5A79"/>
    <w:rsid w:val="00D05337"/>
    <w:rsid w:val="00D550B9"/>
    <w:rsid w:val="00DF4862"/>
    <w:rsid w:val="00E367CA"/>
    <w:rsid w:val="00E559C4"/>
    <w:rsid w:val="00E74356"/>
    <w:rsid w:val="00E838B1"/>
    <w:rsid w:val="00EB30D0"/>
    <w:rsid w:val="00EB482C"/>
    <w:rsid w:val="00EE15AC"/>
    <w:rsid w:val="00EE58A3"/>
    <w:rsid w:val="00F31D41"/>
    <w:rsid w:val="00F5088E"/>
    <w:rsid w:val="00F96F75"/>
    <w:rsid w:val="00FB3FE0"/>
    <w:rsid w:val="00FB770B"/>
    <w:rsid w:val="00FF2455"/>
    <w:rsid w:val="00FF38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A02"/>
    <w:rPr>
      <w:sz w:val="24"/>
      <w:szCs w:val="24"/>
      <w:lang w:eastAsia="en-US"/>
    </w:rPr>
  </w:style>
  <w:style w:type="paragraph" w:styleId="Nagwek1">
    <w:name w:val="heading 1"/>
    <w:basedOn w:val="Normalny"/>
    <w:next w:val="Normalny"/>
    <w:link w:val="Nagwek1Znak"/>
    <w:uiPriority w:val="9"/>
    <w:qFormat/>
    <w:rsid w:val="005A15CA"/>
    <w:pPr>
      <w:keepNext/>
      <w:keepLines/>
      <w:spacing w:before="240"/>
      <w:outlineLvl w:val="0"/>
    </w:pPr>
    <w:rPr>
      <w:rFonts w:asciiTheme="majorHAnsi" w:eastAsia="Tahoma" w:hAnsiTheme="majorHAnsi" w:cstheme="majorBidi"/>
      <w:color w:val="1B3275"/>
      <w:sz w:val="32"/>
      <w:szCs w:val="32"/>
      <w:u w:color="7F7F7F"/>
      <w:shd w:val="clear" w:color="auto" w:fill="FFFFFF"/>
    </w:rPr>
  </w:style>
  <w:style w:type="paragraph" w:styleId="Nagwek2">
    <w:name w:val="heading 2"/>
    <w:basedOn w:val="Normalny"/>
    <w:next w:val="Normalny"/>
    <w:link w:val="Nagwek2Znak"/>
    <w:uiPriority w:val="9"/>
    <w:unhideWhenUsed/>
    <w:qFormat/>
    <w:rsid w:val="005A15CA"/>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Nagwek3">
    <w:name w:val="heading 3"/>
    <w:basedOn w:val="Domylne"/>
    <w:next w:val="Normalny"/>
    <w:link w:val="Nagwek3Znak"/>
    <w:uiPriority w:val="9"/>
    <w:unhideWhenUsed/>
    <w:qFormat/>
    <w:rsid w:val="005A15CA"/>
    <w:pPr>
      <w:jc w:val="center"/>
      <w:outlineLvl w:val="2"/>
    </w:pPr>
    <w:rPr>
      <w:rFonts w:ascii="Calibri" w:eastAsia="Tahoma" w:hAnsi="Calibri" w:cs="Calibri"/>
      <w:b/>
      <w:bCs/>
      <w:color w:val="1B3275"/>
      <w:sz w:val="32"/>
      <w:szCs w:val="24"/>
      <w:u w:color="7F7F7F"/>
      <w:shd w:val="clear" w:color="auto" w:fill="FFFFFF"/>
    </w:rPr>
  </w:style>
  <w:style w:type="paragraph" w:styleId="Nagwek4">
    <w:name w:val="heading 4"/>
    <w:basedOn w:val="Nagwek3"/>
    <w:next w:val="Normalny"/>
    <w:link w:val="Nagwek4Znak"/>
    <w:uiPriority w:val="9"/>
    <w:unhideWhenUsed/>
    <w:qFormat/>
    <w:rsid w:val="005A15CA"/>
    <w:pPr>
      <w:spacing w:line="276" w:lineRule="auto"/>
      <w:outlineLvl w:val="3"/>
    </w:pPr>
    <w:rPr>
      <w:b w:val="0"/>
      <w:cap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77A02"/>
    <w:rPr>
      <w:u w:val="single"/>
    </w:rPr>
  </w:style>
  <w:style w:type="table" w:customStyle="1" w:styleId="TableNormal">
    <w:name w:val="Table Normal"/>
    <w:rsid w:val="00077A02"/>
    <w:tblPr>
      <w:tblInd w:w="0" w:type="dxa"/>
      <w:tblCellMar>
        <w:top w:w="0" w:type="dxa"/>
        <w:left w:w="0" w:type="dxa"/>
        <w:bottom w:w="0" w:type="dxa"/>
        <w:right w:w="0" w:type="dxa"/>
      </w:tblCellMar>
    </w:tblPr>
  </w:style>
  <w:style w:type="paragraph" w:customStyle="1" w:styleId="Nagwekistopka">
    <w:name w:val="Nagłówek i stopka"/>
    <w:rsid w:val="00077A02"/>
    <w:pPr>
      <w:tabs>
        <w:tab w:val="right" w:pos="9020"/>
      </w:tabs>
    </w:pPr>
    <w:rPr>
      <w:rFonts w:ascii="Helvetica" w:hAnsi="Helvetica" w:cs="Arial Unicode MS"/>
      <w:color w:val="000000"/>
      <w:sz w:val="24"/>
      <w:szCs w:val="24"/>
      <w:u w:color="000000"/>
    </w:rPr>
  </w:style>
  <w:style w:type="paragraph" w:customStyle="1" w:styleId="Domylne">
    <w:name w:val="Domyślne"/>
    <w:rsid w:val="00077A02"/>
    <w:rPr>
      <w:rFonts w:ascii="Helvetica" w:eastAsia="Helvetica" w:hAnsi="Helvetica" w:cs="Helvetica"/>
      <w:color w:val="000000"/>
      <w:sz w:val="22"/>
      <w:szCs w:val="22"/>
      <w:u w:color="000000"/>
    </w:rPr>
  </w:style>
  <w:style w:type="numbering" w:customStyle="1" w:styleId="Punktory">
    <w:name w:val="Punktory"/>
    <w:rsid w:val="00077A02"/>
    <w:pPr>
      <w:numPr>
        <w:numId w:val="1"/>
      </w:numPr>
    </w:pPr>
  </w:style>
  <w:style w:type="character" w:customStyle="1" w:styleId="Brak">
    <w:name w:val="Brak"/>
    <w:rsid w:val="00077A02"/>
  </w:style>
  <w:style w:type="character" w:customStyle="1" w:styleId="Hyperlink0">
    <w:name w:val="Hyperlink.0"/>
    <w:basedOn w:val="Brak"/>
    <w:rsid w:val="00077A02"/>
    <w:rPr>
      <w:rFonts w:ascii="Tahoma" w:eastAsia="Tahoma" w:hAnsi="Tahoma" w:cs="Tahoma"/>
      <w:b/>
      <w:bCs/>
      <w:color w:val="7F7F7F"/>
      <w:sz w:val="20"/>
      <w:szCs w:val="20"/>
      <w:u w:val="single" w:color="7F7F7F"/>
      <w:shd w:val="clear" w:color="auto" w:fill="FFFFFF"/>
      <w:lang w:val="en-US"/>
    </w:rPr>
  </w:style>
  <w:style w:type="paragraph" w:styleId="Nagwek">
    <w:name w:val="header"/>
    <w:basedOn w:val="Normalny"/>
    <w:link w:val="NagwekZnak"/>
    <w:uiPriority w:val="99"/>
    <w:unhideWhenUsed/>
    <w:rsid w:val="00190637"/>
    <w:pPr>
      <w:tabs>
        <w:tab w:val="center" w:pos="4536"/>
        <w:tab w:val="right" w:pos="9072"/>
      </w:tabs>
    </w:pPr>
  </w:style>
  <w:style w:type="character" w:customStyle="1" w:styleId="NagwekZnak">
    <w:name w:val="Nagłówek Znak"/>
    <w:basedOn w:val="Domylnaczcionkaakapitu"/>
    <w:link w:val="Nagwek"/>
    <w:uiPriority w:val="99"/>
    <w:rsid w:val="00190637"/>
    <w:rPr>
      <w:sz w:val="24"/>
      <w:szCs w:val="24"/>
      <w:lang w:val="en-US" w:eastAsia="en-US"/>
    </w:rPr>
  </w:style>
  <w:style w:type="paragraph" w:styleId="Stopka">
    <w:name w:val="footer"/>
    <w:basedOn w:val="Normalny"/>
    <w:link w:val="StopkaZnak"/>
    <w:uiPriority w:val="99"/>
    <w:unhideWhenUsed/>
    <w:rsid w:val="00190637"/>
    <w:pPr>
      <w:tabs>
        <w:tab w:val="center" w:pos="4536"/>
        <w:tab w:val="right" w:pos="9072"/>
      </w:tabs>
    </w:pPr>
  </w:style>
  <w:style w:type="character" w:customStyle="1" w:styleId="StopkaZnak">
    <w:name w:val="Stopka Znak"/>
    <w:basedOn w:val="Domylnaczcionkaakapitu"/>
    <w:link w:val="Stopka"/>
    <w:uiPriority w:val="99"/>
    <w:rsid w:val="00190637"/>
    <w:rPr>
      <w:sz w:val="24"/>
      <w:szCs w:val="24"/>
      <w:lang w:val="en-US" w:eastAsia="en-US"/>
    </w:rPr>
  </w:style>
  <w:style w:type="character" w:customStyle="1" w:styleId="Nagwek2Znak">
    <w:name w:val="Nagłówek 2 Znak"/>
    <w:basedOn w:val="Domylnaczcionkaakapitu"/>
    <w:link w:val="Nagwek2"/>
    <w:uiPriority w:val="9"/>
    <w:rsid w:val="005A15CA"/>
    <w:rPr>
      <w:rFonts w:asciiTheme="majorHAnsi" w:eastAsiaTheme="majorEastAsia" w:hAnsiTheme="majorHAnsi" w:cstheme="majorBidi"/>
      <w:color w:val="2F759E" w:themeColor="accent1" w:themeShade="BF"/>
      <w:sz w:val="26"/>
      <w:szCs w:val="26"/>
      <w:lang w:val="en-US" w:eastAsia="en-US"/>
    </w:rPr>
  </w:style>
  <w:style w:type="character" w:customStyle="1" w:styleId="Nagwek1Znak">
    <w:name w:val="Nagłówek 1 Znak"/>
    <w:basedOn w:val="Domylnaczcionkaakapitu"/>
    <w:link w:val="Nagwek1"/>
    <w:uiPriority w:val="9"/>
    <w:rsid w:val="005A15CA"/>
    <w:rPr>
      <w:rFonts w:asciiTheme="majorHAnsi" w:eastAsia="Tahoma" w:hAnsiTheme="majorHAnsi" w:cstheme="majorBidi"/>
      <w:color w:val="1B3275"/>
      <w:sz w:val="32"/>
      <w:szCs w:val="32"/>
      <w:u w:color="7F7F7F"/>
      <w:lang w:val="en-US" w:eastAsia="en-US"/>
    </w:rPr>
  </w:style>
  <w:style w:type="character" w:customStyle="1" w:styleId="Nagwek3Znak">
    <w:name w:val="Nagłówek 3 Znak"/>
    <w:basedOn w:val="Domylnaczcionkaakapitu"/>
    <w:link w:val="Nagwek3"/>
    <w:uiPriority w:val="9"/>
    <w:rsid w:val="005A15CA"/>
    <w:rPr>
      <w:rFonts w:ascii="Calibri" w:eastAsia="Tahoma" w:hAnsi="Calibri" w:cs="Calibri"/>
      <w:b/>
      <w:bCs/>
      <w:color w:val="1B3275"/>
      <w:sz w:val="32"/>
      <w:szCs w:val="24"/>
      <w:u w:color="7F7F7F"/>
    </w:rPr>
  </w:style>
  <w:style w:type="character" w:customStyle="1" w:styleId="Nagwek4Znak">
    <w:name w:val="Nagłówek 4 Znak"/>
    <w:basedOn w:val="Domylnaczcionkaakapitu"/>
    <w:link w:val="Nagwek4"/>
    <w:uiPriority w:val="9"/>
    <w:rsid w:val="005A15CA"/>
    <w:rPr>
      <w:rFonts w:ascii="Calibri" w:eastAsia="Tahoma" w:hAnsi="Calibri" w:cs="Calibri"/>
      <w:bCs/>
      <w:caps/>
      <w:color w:val="1B3275"/>
      <w:sz w:val="22"/>
      <w:szCs w:val="24"/>
      <w:u w:color="7F7F7F"/>
    </w:rPr>
  </w:style>
  <w:style w:type="paragraph" w:styleId="Akapitzlist">
    <w:name w:val="List Paragraph"/>
    <w:basedOn w:val="Normalny"/>
    <w:uiPriority w:val="34"/>
    <w:qFormat/>
    <w:rsid w:val="0030692F"/>
    <w:pPr>
      <w:ind w:left="720"/>
      <w:contextualSpacing/>
    </w:pPr>
  </w:style>
  <w:style w:type="character" w:customStyle="1" w:styleId="Nierozpoznanawzmianka1">
    <w:name w:val="Nierozpoznana wzmianka1"/>
    <w:basedOn w:val="Domylnaczcionkaakapitu"/>
    <w:uiPriority w:val="99"/>
    <w:semiHidden/>
    <w:unhideWhenUsed/>
    <w:rsid w:val="00C21590"/>
    <w:rPr>
      <w:color w:val="605E5C"/>
      <w:shd w:val="clear" w:color="auto" w:fill="E1DFDD"/>
    </w:rPr>
  </w:style>
  <w:style w:type="character" w:styleId="Tekstzastpczy">
    <w:name w:val="Placeholder Text"/>
    <w:basedOn w:val="Domylnaczcionkaakapitu"/>
    <w:uiPriority w:val="99"/>
    <w:semiHidden/>
    <w:rsid w:val="00A60F1B"/>
    <w:rPr>
      <w:color w:val="808080"/>
    </w:rPr>
  </w:style>
  <w:style w:type="paragraph" w:styleId="Tekstdymka">
    <w:name w:val="Balloon Text"/>
    <w:basedOn w:val="Normalny"/>
    <w:link w:val="TekstdymkaZnak"/>
    <w:uiPriority w:val="99"/>
    <w:semiHidden/>
    <w:unhideWhenUsed/>
    <w:rsid w:val="00B17B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7B9D"/>
    <w:rPr>
      <w:rFonts w:ascii="Segoe UI" w:hAnsi="Segoe UI" w:cs="Segoe UI"/>
      <w:sz w:val="18"/>
      <w:szCs w:val="18"/>
      <w:lang w:val="en-US" w:eastAsia="en-US"/>
    </w:rPr>
  </w:style>
  <w:style w:type="paragraph" w:styleId="Tytu">
    <w:name w:val="Title"/>
    <w:basedOn w:val="Normalny"/>
    <w:next w:val="Normalny"/>
    <w:link w:val="TytuZnak"/>
    <w:qFormat/>
    <w:rsid w:val="0027483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jc w:val="center"/>
      <w:outlineLvl w:val="0"/>
    </w:pPr>
    <w:rPr>
      <w:rFonts w:ascii="Calibri Light" w:eastAsia="Times New Roman" w:hAnsi="Calibri Light"/>
      <w:b/>
      <w:bCs/>
      <w:kern w:val="28"/>
      <w:sz w:val="32"/>
      <w:szCs w:val="32"/>
      <w:bdr w:val="none" w:sz="0" w:space="0" w:color="auto"/>
      <w:lang w:eastAsia="ar-SA"/>
    </w:rPr>
  </w:style>
  <w:style w:type="character" w:customStyle="1" w:styleId="TytuZnak">
    <w:name w:val="Tytuł Znak"/>
    <w:basedOn w:val="Domylnaczcionkaakapitu"/>
    <w:link w:val="Tytu"/>
    <w:rsid w:val="0027483E"/>
    <w:rPr>
      <w:rFonts w:ascii="Calibri Light" w:eastAsia="Times New Roman" w:hAnsi="Calibri Light"/>
      <w:b/>
      <w:bCs/>
      <w:kern w:val="28"/>
      <w:sz w:val="32"/>
      <w:szCs w:val="32"/>
      <w:bdr w:val="none" w:sz="0" w:space="0" w:color="auto"/>
      <w:lang w:eastAsia="ar-SA"/>
    </w:rPr>
  </w:style>
  <w:style w:type="paragraph" w:styleId="Tekstprzypisudolnego">
    <w:name w:val="footnote text"/>
    <w:basedOn w:val="Normalny"/>
    <w:link w:val="TekstprzypisudolnegoZnak"/>
    <w:rsid w:val="0027483E"/>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Arial" w:eastAsia="Times New Roman" w:hAnsi="Arial"/>
      <w:sz w:val="20"/>
      <w:szCs w:val="20"/>
      <w:bdr w:val="none" w:sz="0" w:space="0" w:color="auto"/>
      <w:lang w:eastAsia="ar-SA"/>
    </w:rPr>
  </w:style>
  <w:style w:type="character" w:customStyle="1" w:styleId="TekstprzypisudolnegoZnak">
    <w:name w:val="Tekst przypisu dolnego Znak"/>
    <w:basedOn w:val="Domylnaczcionkaakapitu"/>
    <w:link w:val="Tekstprzypisudolnego"/>
    <w:rsid w:val="0027483E"/>
    <w:rPr>
      <w:rFonts w:ascii="Arial" w:eastAsia="Times New Roman" w:hAnsi="Arial"/>
      <w:bdr w:val="none" w:sz="0" w:space="0" w:color="auto"/>
      <w:lang w:eastAsia="ar-SA"/>
    </w:rPr>
  </w:style>
  <w:style w:type="character" w:styleId="Odwoanieprzypisudolnego">
    <w:name w:val="footnote reference"/>
    <w:basedOn w:val="Domylnaczcionkaakapitu"/>
    <w:rsid w:val="0027483E"/>
    <w:rPr>
      <w:vertAlign w:val="superscript"/>
    </w:rPr>
  </w:style>
</w:styles>
</file>

<file path=word/webSettings.xml><?xml version="1.0" encoding="utf-8"?>
<w:webSettings xmlns:r="http://schemas.openxmlformats.org/officeDocument/2006/relationships" xmlns:w="http://schemas.openxmlformats.org/wordprocessingml/2006/main">
  <w:divs>
    <w:div w:id="520973597">
      <w:bodyDiv w:val="1"/>
      <w:marLeft w:val="0"/>
      <w:marRight w:val="0"/>
      <w:marTop w:val="0"/>
      <w:marBottom w:val="0"/>
      <w:divBdr>
        <w:top w:val="none" w:sz="0" w:space="0" w:color="auto"/>
        <w:left w:val="none" w:sz="0" w:space="0" w:color="auto"/>
        <w:bottom w:val="none" w:sz="0" w:space="0" w:color="auto"/>
        <w:right w:val="none" w:sz="0" w:space="0" w:color="auto"/>
      </w:divBdr>
    </w:div>
    <w:div w:id="582377362">
      <w:bodyDiv w:val="1"/>
      <w:marLeft w:val="0"/>
      <w:marRight w:val="0"/>
      <w:marTop w:val="0"/>
      <w:marBottom w:val="0"/>
      <w:divBdr>
        <w:top w:val="none" w:sz="0" w:space="0" w:color="auto"/>
        <w:left w:val="none" w:sz="0" w:space="0" w:color="auto"/>
        <w:bottom w:val="none" w:sz="0" w:space="0" w:color="auto"/>
        <w:right w:val="none" w:sz="0" w:space="0" w:color="auto"/>
      </w:divBdr>
    </w:div>
    <w:div w:id="687608787">
      <w:bodyDiv w:val="1"/>
      <w:marLeft w:val="0"/>
      <w:marRight w:val="0"/>
      <w:marTop w:val="0"/>
      <w:marBottom w:val="0"/>
      <w:divBdr>
        <w:top w:val="none" w:sz="0" w:space="0" w:color="auto"/>
        <w:left w:val="none" w:sz="0" w:space="0" w:color="auto"/>
        <w:bottom w:val="none" w:sz="0" w:space="0" w:color="auto"/>
        <w:right w:val="none" w:sz="0" w:space="0" w:color="auto"/>
      </w:divBdr>
    </w:div>
    <w:div w:id="1249802307">
      <w:bodyDiv w:val="1"/>
      <w:marLeft w:val="0"/>
      <w:marRight w:val="0"/>
      <w:marTop w:val="0"/>
      <w:marBottom w:val="0"/>
      <w:divBdr>
        <w:top w:val="none" w:sz="0" w:space="0" w:color="auto"/>
        <w:left w:val="none" w:sz="0" w:space="0" w:color="auto"/>
        <w:bottom w:val="none" w:sz="0" w:space="0" w:color="auto"/>
        <w:right w:val="none" w:sz="0" w:space="0" w:color="auto"/>
      </w:divBdr>
    </w:div>
    <w:div w:id="1619556878">
      <w:bodyDiv w:val="1"/>
      <w:marLeft w:val="0"/>
      <w:marRight w:val="0"/>
      <w:marTop w:val="0"/>
      <w:marBottom w:val="0"/>
      <w:divBdr>
        <w:top w:val="none" w:sz="0" w:space="0" w:color="auto"/>
        <w:left w:val="none" w:sz="0" w:space="0" w:color="auto"/>
        <w:bottom w:val="none" w:sz="0" w:space="0" w:color="auto"/>
        <w:right w:val="none" w:sz="0" w:space="0" w:color="auto"/>
      </w:divBdr>
      <w:divsChild>
        <w:div w:id="619341643">
          <w:marLeft w:val="0"/>
          <w:marRight w:val="0"/>
          <w:marTop w:val="0"/>
          <w:marBottom w:val="0"/>
          <w:divBdr>
            <w:top w:val="none" w:sz="0" w:space="0" w:color="auto"/>
            <w:left w:val="none" w:sz="0" w:space="0" w:color="auto"/>
            <w:bottom w:val="none" w:sz="0" w:space="0" w:color="auto"/>
            <w:right w:val="none" w:sz="0" w:space="0" w:color="auto"/>
          </w:divBdr>
        </w:div>
        <w:div w:id="1470249183">
          <w:marLeft w:val="0"/>
          <w:marRight w:val="0"/>
          <w:marTop w:val="0"/>
          <w:marBottom w:val="0"/>
          <w:divBdr>
            <w:top w:val="none" w:sz="0" w:space="0" w:color="auto"/>
            <w:left w:val="none" w:sz="0" w:space="0" w:color="auto"/>
            <w:bottom w:val="none" w:sz="0" w:space="0" w:color="auto"/>
            <w:right w:val="none" w:sz="0" w:space="0" w:color="auto"/>
          </w:divBdr>
        </w:div>
      </w:divsChild>
    </w:div>
    <w:div w:id="1808737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045C4-6A57-4C91-84BD-F09C4812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1251</Characters>
  <Application>Microsoft Office Word</Application>
  <DocSecurity>0</DocSecurity>
  <Lines>31</Lines>
  <Paragraphs>17</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Andrzej Kondys</vt:lpstr>
    </vt:vector>
  </TitlesOfParts>
  <Company>HP</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Piekarska</dc:creator>
  <cp:lastModifiedBy>Mi</cp:lastModifiedBy>
  <cp:revision>4</cp:revision>
  <cp:lastPrinted>2020-02-24T08:41:00Z</cp:lastPrinted>
  <dcterms:created xsi:type="dcterms:W3CDTF">2021-11-10T15:13:00Z</dcterms:created>
  <dcterms:modified xsi:type="dcterms:W3CDTF">2021-11-10T16:01:00Z</dcterms:modified>
</cp:coreProperties>
</file>